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sz w:val="44"/>
          <w:szCs w:val="44"/>
        </w:rPr>
        <w:t>泰州市海陵区202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年医疗卫生事业单位公开招聘笔（面）试考生新冠肺炎疫情防控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须知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为确保泰州市海陵区202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年医疗卫生事业单位公开招聘笔（面）试工作安全顺利进行，现将备考及考试期间新冠肺炎疫情防控有关措施和要求告知如下，请所有参加考试的考生知悉、理解、配合和支持。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报名成功后，应及时申领“苏康码”，并每日进行健康监测。考生应按疫情防控有关要求做好个人防护和健康管理，备考期间不得前往国内疫情高风险地区或国（境）外，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二、考试当天入场时，考生应提前准备好本人有效期内身份证原件、准考证，并出示“行程卡”和“苏康码”。“行程卡”、“苏康码”为绿码，能提供</w:t>
      </w:r>
      <w:r>
        <w:rPr>
          <w:rFonts w:ascii="仿宋_GB2312" w:eastAsia="仿宋_GB2312"/>
          <w:sz w:val="32"/>
          <w:szCs w:val="32"/>
        </w:rPr>
        <w:t>48</w:t>
      </w:r>
      <w:r>
        <w:rPr>
          <w:rFonts w:hint="eastAsia" w:ascii="仿宋_GB2312" w:eastAsia="仿宋_GB2312"/>
          <w:sz w:val="32"/>
          <w:szCs w:val="32"/>
        </w:rPr>
        <w:t>小时核酸检测结果阴性证明（</w:t>
      </w:r>
      <w:r>
        <w:rPr>
          <w:rFonts w:hint="eastAsia" w:ascii="仿宋_GB2312" w:eastAsia="仿宋_GB2312"/>
          <w:b/>
          <w:sz w:val="32"/>
          <w:szCs w:val="32"/>
        </w:rPr>
        <w:t>考前</w:t>
      </w:r>
      <w:r>
        <w:rPr>
          <w:rFonts w:ascii="仿宋_GB2312" w:eastAsia="仿宋_GB2312"/>
          <w:b/>
          <w:sz w:val="32"/>
          <w:szCs w:val="32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日内有泰州市外旅居史的考生在抵泰后还须开展一次核酸检测</w:t>
      </w:r>
      <w:r>
        <w:rPr>
          <w:rFonts w:hint="eastAsia" w:ascii="仿宋_GB2312" w:eastAsia="仿宋_GB2312"/>
          <w:sz w:val="32"/>
          <w:szCs w:val="32"/>
        </w:rPr>
        <w:t>），经现场测量体温＜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℃且无干咳等异常症状的考生，方可入场参加考试。考生应服从考试现场防疫管理，并自备一次性医用口罩或使用无呼吸阀</w:t>
      </w:r>
      <w:r>
        <w:rPr>
          <w:rFonts w:ascii="仿宋_GB2312" w:eastAsia="仿宋_GB2312"/>
          <w:sz w:val="32"/>
          <w:szCs w:val="32"/>
        </w:rPr>
        <w:t>N95</w:t>
      </w:r>
      <w:r>
        <w:rPr>
          <w:rFonts w:hint="eastAsia" w:ascii="仿宋_GB2312" w:eastAsia="仿宋_GB2312"/>
          <w:sz w:val="32"/>
          <w:szCs w:val="32"/>
        </w:rPr>
        <w:t>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hint="eastAsia" w:ascii="仿宋_GB2312" w:eastAsia="仿宋_GB2312"/>
          <w:sz w:val="32"/>
          <w:szCs w:val="32"/>
        </w:rPr>
        <w:t>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天内有高风险地区所在县（市、区、旗）低风险区旅居史的考生，考试当天除须本人“苏康码”为绿码、现场测量体温＜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℃且无干咳等可疑症状外，还须提供考试前</w:t>
      </w:r>
      <w:r>
        <w:rPr>
          <w:rFonts w:ascii="仿宋_GB2312" w:eastAsia="仿宋_GB2312"/>
          <w:sz w:val="32"/>
          <w:szCs w:val="32"/>
        </w:rPr>
        <w:t>72</w:t>
      </w:r>
      <w:r>
        <w:rPr>
          <w:rFonts w:hint="eastAsia" w:ascii="仿宋_GB2312" w:eastAsia="仿宋_GB2312"/>
          <w:sz w:val="32"/>
          <w:szCs w:val="32"/>
        </w:rPr>
        <w:t>小时内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次核酸检测结果阴性证明（间隔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近期有国（境）外旅居史或有新冠肺炎确诊病例、疑似病例和无症状感染者密切接触史考生，自入境或接触之日起算已满</w:t>
      </w:r>
      <w:r>
        <w:rPr>
          <w:rFonts w:hint="default" w:ascii="仿宋_GB2312" w:eastAsia="仿宋_GB2312"/>
          <w:sz w:val="32"/>
          <w:szCs w:val="32"/>
          <w:lang w:val="en-US"/>
        </w:rPr>
        <w:t>5</w:t>
      </w:r>
      <w:r>
        <w:rPr>
          <w:rFonts w:hint="eastAsia" w:ascii="仿宋_GB2312" w:eastAsia="仿宋_GB2312"/>
          <w:sz w:val="32"/>
          <w:szCs w:val="32"/>
        </w:rPr>
        <w:t>天集中隔离期及后续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天居家</w:t>
      </w:r>
      <w:r>
        <w:rPr>
          <w:rFonts w:hint="default" w:ascii="仿宋_GB2312" w:eastAsia="仿宋_GB2312"/>
          <w:sz w:val="32"/>
          <w:szCs w:val="32"/>
          <w:lang w:val="en-US"/>
        </w:rPr>
        <w:t>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离</w:t>
      </w:r>
      <w:r>
        <w:rPr>
          <w:rFonts w:hint="eastAsia" w:ascii="仿宋_GB2312" w:eastAsia="仿宋_GB2312"/>
          <w:sz w:val="32"/>
          <w:szCs w:val="32"/>
        </w:rPr>
        <w:t>的，考试当天除须本人“苏康码”为绿码、现场测量体温＜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℃且无干咳等异常症状外，还须提供集中隔离期满证明及居家</w:t>
      </w:r>
      <w:r>
        <w:rPr>
          <w:rFonts w:hint="eastAsia" w:ascii="仿宋_GB2312" w:eastAsia="仿宋_GB2312"/>
          <w:sz w:val="32"/>
          <w:szCs w:val="32"/>
          <w:lang w:eastAsia="zh-CN"/>
        </w:rPr>
        <w:t>隔离</w:t>
      </w:r>
      <w:r>
        <w:rPr>
          <w:rFonts w:hint="eastAsia" w:ascii="仿宋_GB2312" w:eastAsia="仿宋_GB2312"/>
          <w:sz w:val="32"/>
          <w:szCs w:val="32"/>
        </w:rPr>
        <w:t>期第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天核酸检测结果阴性证明；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近期有国内疫情高风险区旅居史的考生，自离开高风险区之日起算已满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</w:t>
      </w:r>
      <w:r>
        <w:rPr>
          <w:rFonts w:hint="eastAsia" w:ascii="仿宋_GB2312" w:eastAsia="仿宋_GB2312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家</w:t>
      </w:r>
      <w:r>
        <w:rPr>
          <w:rFonts w:hint="eastAsia" w:ascii="仿宋_GB2312" w:eastAsia="仿宋_GB2312"/>
          <w:sz w:val="32"/>
          <w:szCs w:val="32"/>
        </w:rPr>
        <w:t>隔离医学观察期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，考试当天除须本人“苏康码”为绿码、现场测量体温＜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℃且无干咳等异常症状外，还须提供</w:t>
      </w:r>
      <w:r>
        <w:rPr>
          <w:rFonts w:hint="eastAsia" w:ascii="仿宋_GB2312" w:eastAsia="仿宋_GB2312"/>
          <w:sz w:val="32"/>
          <w:szCs w:val="32"/>
          <w:lang w:eastAsia="zh-CN"/>
        </w:rPr>
        <w:t>居家</w:t>
      </w:r>
      <w:r>
        <w:rPr>
          <w:rFonts w:hint="eastAsia" w:ascii="仿宋_GB2312" w:eastAsia="仿宋_GB2312"/>
          <w:sz w:val="32"/>
          <w:szCs w:val="32"/>
        </w:rPr>
        <w:t>隔离期第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天、</w:t>
      </w:r>
      <w:r>
        <w:rPr>
          <w:rFonts w:hint="eastAsia" w:ascii="仿宋_GB2312" w:eastAsia="仿宋_GB2312"/>
          <w:sz w:val="32"/>
          <w:szCs w:val="32"/>
          <w:lang w:eastAsia="zh-CN"/>
        </w:rPr>
        <w:t>第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天、</w:t>
      </w:r>
      <w:r>
        <w:rPr>
          <w:rFonts w:hint="eastAsia" w:ascii="仿宋_GB2312" w:eastAsia="仿宋_GB2312"/>
          <w:sz w:val="32"/>
          <w:szCs w:val="32"/>
          <w:lang w:eastAsia="zh-CN"/>
        </w:rPr>
        <w:t>第5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</w:t>
      </w:r>
      <w:r>
        <w:rPr>
          <w:rFonts w:hint="default" w:ascii="仿宋_GB2312" w:eastAsia="仿宋_GB2312"/>
          <w:sz w:val="32"/>
          <w:szCs w:val="32"/>
          <w:lang w:val="en-US"/>
        </w:rPr>
        <w:t>4</w:t>
      </w:r>
      <w:r>
        <w:rPr>
          <w:rFonts w:hint="eastAsia" w:ascii="仿宋_GB2312" w:eastAsia="仿宋_GB2312"/>
          <w:sz w:val="32"/>
          <w:szCs w:val="32"/>
        </w:rPr>
        <w:t>次核酸检测结果阴性证明；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因患感冒等非新冠肺炎疾病有发烧（体温≥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℃）、干咳等症状的考生，考试当天如症状未消失，除须本人“苏康码”为绿码外，还须提供考试前</w:t>
      </w:r>
      <w:r>
        <w:rPr>
          <w:rFonts w:ascii="仿宋_GB2312" w:eastAsia="仿宋_GB2312"/>
          <w:sz w:val="32"/>
          <w:szCs w:val="32"/>
        </w:rPr>
        <w:t>48</w:t>
      </w:r>
      <w:r>
        <w:rPr>
          <w:rFonts w:hint="eastAsia" w:ascii="仿宋_GB2312" w:eastAsia="仿宋_GB2312"/>
          <w:sz w:val="32"/>
          <w:szCs w:val="32"/>
        </w:rPr>
        <w:t>小时内核酸检测结果阴性证明，并服从安排在备用隔离考场参加考试。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三、有下列情形之一的，应主动报告并配合相应疫情防控安排，不得参加考试：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不能现场出示本人当日“行程卡”、“苏康码”绿码的；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仍在隔离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治疗期的新冠肺炎确诊病例、疑似病例、无症状感染者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密切接触者；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考试前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天有</w:t>
      </w:r>
      <w:r>
        <w:rPr>
          <w:rFonts w:hint="eastAsia" w:ascii="仿宋_GB2312" w:eastAsia="仿宋_GB2312"/>
          <w:sz w:val="32"/>
          <w:szCs w:val="32"/>
          <w:lang w:eastAsia="zh-CN"/>
        </w:rPr>
        <w:t>国外、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国内</w:t>
      </w:r>
      <w:r>
        <w:rPr>
          <w:rFonts w:hint="eastAsia" w:ascii="仿宋_GB2312" w:eastAsia="仿宋_GB2312"/>
          <w:sz w:val="32"/>
          <w:szCs w:val="32"/>
        </w:rPr>
        <w:t>高风险地区行程的、有新冠肺炎确诊病例、疑似病例和无症状感染者密切接触史的考生，自入境或离开高风险区或接触之日起算未满集中隔离期、居家隔离观察期的；或虽已满集中隔离期、居家隔离观察期，但不能全部提供集中隔离期满证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或居家隔离观察期间所有新冠病毒核酸检测结果阴性证明的;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考试当天本人“苏康码”为绿码、现场测量体温≥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℃，且不能提供考试前</w:t>
      </w:r>
      <w:r>
        <w:rPr>
          <w:rFonts w:ascii="仿宋_GB2312" w:eastAsia="仿宋_GB2312"/>
          <w:sz w:val="32"/>
          <w:szCs w:val="32"/>
        </w:rPr>
        <w:t>48</w:t>
      </w:r>
      <w:r>
        <w:rPr>
          <w:rFonts w:hint="eastAsia" w:ascii="仿宋_GB2312" w:eastAsia="仿宋_GB2312"/>
          <w:sz w:val="32"/>
          <w:szCs w:val="32"/>
        </w:rPr>
        <w:t>小时内新冠病毒核酸检测结果阴性证明的。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考生因发热等异常情况需要接受体温复测、排查流行病学史或需要转移到隔离考场而耽误的考试时间不予弥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五、考生在报名网站打印准考证前，应仔细阅读考试相关规定、防疫要求，打印准考证即视为认同并签署《泰州市海陵区202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医疗卫生事业单位公开招聘考生新冠肺炎疫情防控承诺书》（附后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请考生持续关注新冠肺炎疫情形势和本市、区防控最新要求，考前如有新的调整和新的要求，将另行告知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特别提醒：外省考生到海陵后自觉落实闭环管理，非必要不离开住地，考完试即离海陵，在海陵期间佩戴口罩、做好防护，非必要不出入其他公共场所。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海陵区核酸检测采样点分布情况详见：</w:t>
      </w:r>
      <w:r>
        <w:rPr>
          <w:rFonts w:ascii="仿宋_GB2312" w:eastAsia="仿宋_GB2312"/>
          <w:sz w:val="32"/>
          <w:szCs w:val="32"/>
          <w:u w:val="single"/>
        </w:rPr>
        <w:t>http://www.tzhl.gov.cn/art/2022/10/23/art_56679_3412105.html</w:t>
      </w:r>
      <w:r>
        <w:rPr>
          <w:rFonts w:hint="eastAsia" w:ascii="仿宋_GB2312" w:eastAsia="仿宋_GB2312"/>
          <w:sz w:val="32"/>
          <w:szCs w:val="32"/>
        </w:rPr>
        <w:t>。海陵区疫情防控咨询电话：</w:t>
      </w:r>
      <w:r>
        <w:rPr>
          <w:rFonts w:ascii="仿宋_GB2312" w:eastAsia="仿宋_GB2312"/>
          <w:sz w:val="32"/>
          <w:szCs w:val="32"/>
        </w:rPr>
        <w:t>0523-86238649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Hlk111563166"/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泰州市海陵区202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年医疗卫生事业单位公开招聘考生新冠肺炎疫情防控承诺书</w:t>
      </w:r>
      <w:bookmarkEnd w:id="0"/>
    </w:p>
    <w:p>
      <w:pPr>
        <w:spacing w:line="520" w:lineRule="exact"/>
        <w:jc w:val="center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本人已认真阅读《泰州市海陵区202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医疗卫生事业单位公开招聘笔（面）试考生新冠肺炎疫情防控须知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承诺人：在报名网站打印准考证即视为本人签名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承诺时间：与</w:t>
      </w:r>
      <w:r>
        <w:rPr>
          <w:rFonts w:hint="eastAsia" w:ascii="仿宋_GB2312" w:eastAsia="仿宋_GB2312"/>
          <w:kern w:val="0"/>
          <w:sz w:val="32"/>
          <w:szCs w:val="32"/>
        </w:rPr>
        <w:t>在报名网站打印准考证</w:t>
      </w:r>
      <w:r>
        <w:rPr>
          <w:rFonts w:hint="eastAsia" w:ascii="仿宋_GB2312" w:eastAsia="仿宋_GB2312"/>
          <w:bCs/>
          <w:kern w:val="0"/>
          <w:sz w:val="32"/>
          <w:szCs w:val="32"/>
        </w:rPr>
        <w:t>时间相一致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right"/>
        <w:rPr>
          <w:rFonts w:ascii="仿宋_GB2312" w:hAnsi="Calibri" w:eastAsia="仿宋_GB2312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640"/>
        <w:jc w:val="right"/>
        <w:rPr>
          <w:rFonts w:ascii="仿宋_GB2312" w:hAnsi="Calibri" w:eastAsia="仿宋_GB2312" w:cs="Times New Roman"/>
          <w:kern w:val="2"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  <w:lang w:val="zh-CN"/>
      </w:rPr>
      <w:t xml:space="preserve"> </w:t>
    </w:r>
    <w:r>
      <w:rPr>
        <w:rFonts w:ascii="宋体" w:hAnsi="宋体"/>
        <w:b/>
        <w:bCs/>
        <w:sz w:val="21"/>
        <w:szCs w:val="21"/>
      </w:rPr>
      <w:fldChar w:fldCharType="begin"/>
    </w:r>
    <w:r>
      <w:rPr>
        <w:rFonts w:ascii="宋体" w:hAnsi="宋体"/>
        <w:b/>
        <w:bCs/>
        <w:sz w:val="21"/>
        <w:szCs w:val="21"/>
      </w:rPr>
      <w:instrText xml:space="preserve">PAGE</w:instrText>
    </w:r>
    <w:r>
      <w:rPr>
        <w:rFonts w:ascii="宋体" w:hAnsi="宋体"/>
        <w:b/>
        <w:bCs/>
        <w:sz w:val="21"/>
        <w:szCs w:val="21"/>
      </w:rPr>
      <w:fldChar w:fldCharType="separate"/>
    </w:r>
    <w:r>
      <w:rPr>
        <w:rFonts w:ascii="宋体" w:hAnsi="宋体"/>
        <w:b/>
        <w:bCs/>
        <w:sz w:val="21"/>
        <w:szCs w:val="21"/>
      </w:rPr>
      <w:t>4</w:t>
    </w:r>
    <w:r>
      <w:rPr>
        <w:rFonts w:ascii="宋体" w:hAnsi="宋体"/>
        <w:b/>
        <w:bCs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YWRmZjdlZjc3YjE2ZTVmMDRjMWFkNGU4NDE4M2QifQ=="/>
  </w:docVars>
  <w:rsids>
    <w:rsidRoot w:val="00000000"/>
    <w:rsid w:val="3A0B4AF4"/>
    <w:rsid w:val="3BB238CB"/>
    <w:rsid w:val="44BE11B0"/>
    <w:rsid w:val="4BE668C8"/>
    <w:rsid w:val="58FE78CF"/>
    <w:rsid w:val="6782221B"/>
    <w:rsid w:val="6A8C1433"/>
    <w:rsid w:val="6AF21069"/>
    <w:rsid w:val="6B674296"/>
    <w:rsid w:val="711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qFormat/>
    <w:uiPriority w:val="99"/>
    <w:rPr>
      <w:rFonts w:cs="Times New Roman"/>
      <w:color w:val="800080"/>
      <w:u w:val="single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customStyle="1" w:styleId="9">
    <w:name w:val="页脚 Char"/>
    <w:link w:val="2"/>
    <w:qFormat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3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2145</Words>
  <Characters>2264</Characters>
  <Paragraphs>48</Paragraphs>
  <TotalTime>1</TotalTime>
  <ScaleCrop>false</ScaleCrop>
  <LinksUpToDate>false</LinksUpToDate>
  <CharactersWithSpaces>2265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2021-06-17T02:05:00Z</dcterms:created>
  <dc:creator>朱晓云</dc:creator>
  <cp:lastModifiedBy>Administrator</cp:lastModifiedBy>
  <cp:lastPrinted>2022-11-15T01:02:00Z</cp:lastPrinted>
  <dcterms:modified xsi:type="dcterms:W3CDTF">2022-11-23T06:39:13Z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87B1FE49C8B349E5B491A00E29A425D1</vt:lpwstr>
  </property>
</Properties>
</file>